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9"/>
        <w:tblW w:w="11150" w:type="dxa"/>
        <w:tblLook w:val="01E0" w:firstRow="1" w:lastRow="1" w:firstColumn="1" w:lastColumn="1" w:noHBand="0" w:noVBand="0"/>
      </w:tblPr>
      <w:tblGrid>
        <w:gridCol w:w="5028"/>
        <w:gridCol w:w="2040"/>
        <w:gridCol w:w="4082"/>
      </w:tblGrid>
      <w:tr w:rsidR="009C0218" w:rsidRPr="0073192B" w:rsidTr="00F35597">
        <w:trPr>
          <w:trHeight w:val="1438"/>
        </w:trPr>
        <w:tc>
          <w:tcPr>
            <w:tcW w:w="5028" w:type="dxa"/>
          </w:tcPr>
          <w:p w:rsidR="009C0218" w:rsidRDefault="009C0218" w:rsidP="009C02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B5252">
              <w:rPr>
                <w:rFonts w:ascii="Arial" w:hAnsi="Arial" w:cs="Arial"/>
                <w:sz w:val="20"/>
                <w:szCs w:val="20"/>
              </w:rPr>
              <w:t xml:space="preserve">  République Tunisienne</w:t>
            </w:r>
          </w:p>
          <w:p w:rsidR="009C0218" w:rsidRPr="009B5252" w:rsidRDefault="009C0218" w:rsidP="009C02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9B5252">
              <w:rPr>
                <w:rFonts w:ascii="Arial" w:hAnsi="Arial" w:cs="Arial"/>
                <w:sz w:val="20"/>
                <w:szCs w:val="20"/>
              </w:rPr>
              <w:t>Ministère de l’Enseignement Supérieur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5252">
              <w:rPr>
                <w:rFonts w:ascii="Arial" w:hAnsi="Arial" w:cs="Arial"/>
                <w:sz w:val="20"/>
                <w:szCs w:val="20"/>
              </w:rPr>
              <w:t>de la Recherche Scientifique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C0218" w:rsidRPr="009B5252" w:rsidRDefault="009C0218" w:rsidP="009C0218">
            <w:pPr>
              <w:spacing w:before="120" w:after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B5252">
              <w:rPr>
                <w:b/>
                <w:bCs/>
                <w:sz w:val="20"/>
                <w:szCs w:val="20"/>
              </w:rPr>
              <w:t>Université de Gabès</w:t>
            </w:r>
          </w:p>
          <w:p w:rsidR="009C0218" w:rsidRPr="009B5252" w:rsidRDefault="009C0218" w:rsidP="009C0218">
            <w:pPr>
              <w:spacing w:before="120" w:after="120"/>
              <w:jc w:val="center"/>
              <w:rPr>
                <w:rFonts w:ascii="Albertus Medium" w:hAnsi="Albertus Medium"/>
                <w:b/>
                <w:bCs/>
                <w:sz w:val="20"/>
                <w:szCs w:val="20"/>
              </w:rPr>
            </w:pPr>
            <w:r w:rsidRPr="009B5252">
              <w:rPr>
                <w:b/>
                <w:bCs/>
                <w:sz w:val="20"/>
                <w:szCs w:val="20"/>
              </w:rPr>
              <w:t>Institut Supérieur des Systèmes Industriels de Gabès</w:t>
            </w:r>
          </w:p>
        </w:tc>
        <w:tc>
          <w:tcPr>
            <w:tcW w:w="2040" w:type="dxa"/>
          </w:tcPr>
          <w:p w:rsidR="009C0218" w:rsidRPr="0073192B" w:rsidRDefault="009C0218" w:rsidP="009C021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noProof/>
                <w:sz w:val="20"/>
                <w:szCs w:val="20"/>
              </w:rPr>
              <w:drawing>
                <wp:inline distT="0" distB="0" distL="0" distR="0">
                  <wp:extent cx="722630" cy="801370"/>
                  <wp:effectExtent l="19050" t="0" r="1270" b="0"/>
                  <wp:docPr id="1" name="Image 1" descr="T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9C0218" w:rsidRPr="0073192B" w:rsidRDefault="009C0218" w:rsidP="00F35597">
            <w:pPr>
              <w:jc w:val="center"/>
              <w:rPr>
                <w:rFonts w:ascii="Afarat ibn Blady" w:hAnsi="Afarat ibn Blady" w:cs="Andalus"/>
                <w:sz w:val="20"/>
                <w:szCs w:val="20"/>
                <w:rtl/>
                <w:lang w:bidi="ar-TN"/>
              </w:rPr>
            </w:pPr>
            <w:r w:rsidRPr="0073192B">
              <w:rPr>
                <w:rFonts w:ascii="Afarat ibn Blady" w:hAnsi="Afarat ibn Blady" w:cs="Andalus"/>
                <w:sz w:val="20"/>
                <w:szCs w:val="20"/>
                <w:rtl/>
                <w:lang w:bidi="ar-TN"/>
              </w:rPr>
              <w:t>الجمهورية التونسية</w:t>
            </w:r>
          </w:p>
          <w:p w:rsidR="009C0218" w:rsidRPr="0073192B" w:rsidRDefault="009C0218" w:rsidP="00AE5BDD">
            <w:pPr>
              <w:pStyle w:val="Titre2"/>
              <w:spacing w:before="120"/>
              <w:jc w:val="center"/>
              <w:rPr>
                <w:rFonts w:ascii="Afarat ibn Blady" w:hAnsi="Afarat ibn Blady" w:cs="Andalus"/>
                <w:b w:val="0"/>
                <w:bCs w:val="0"/>
              </w:rPr>
            </w:pPr>
            <w:r w:rsidRPr="009C0218">
              <w:rPr>
                <w:rFonts w:ascii="Afarat ibn Blady" w:hAnsi="Afarat ibn Blady" w:cs="Andalus"/>
                <w:sz w:val="20"/>
                <w:szCs w:val="20"/>
                <w:rtl/>
              </w:rPr>
              <w:t xml:space="preserve">وزارة التعليم العالي والبحث العلمي </w:t>
            </w:r>
            <w:r w:rsidRPr="009C0218">
              <w:rPr>
                <w:rFonts w:ascii="Afarat ibn Blady" w:hAnsi="Afarat ibn Blady" w:cs="Andalus"/>
                <w:sz w:val="20"/>
                <w:szCs w:val="20"/>
              </w:rPr>
              <w:br/>
            </w:r>
            <w:r w:rsidRPr="0073192B">
              <w:rPr>
                <w:rFonts w:ascii="Afarat ibn Blady" w:hAnsi="Afarat ibn Blady" w:cs="Andalus"/>
                <w:b w:val="0"/>
                <w:bCs w:val="0"/>
                <w:rtl/>
              </w:rPr>
              <w:t xml:space="preserve">جامعة </w:t>
            </w:r>
            <w:r w:rsidRPr="0073192B">
              <w:rPr>
                <w:rFonts w:ascii="Afarat ibn Blady" w:hAnsi="Afarat ibn Blady" w:cs="Andalus" w:hint="cs"/>
                <w:b w:val="0"/>
                <w:bCs w:val="0"/>
                <w:rtl/>
              </w:rPr>
              <w:t>قابس</w:t>
            </w:r>
          </w:p>
          <w:p w:rsidR="009C0218" w:rsidRPr="0073192B" w:rsidRDefault="009C0218" w:rsidP="00F35597">
            <w:pPr>
              <w:jc w:val="center"/>
              <w:rPr>
                <w:rFonts w:ascii="Afarat ibn Blady" w:hAnsi="Afarat ibn Blady"/>
                <w:b/>
                <w:bCs/>
                <w:sz w:val="28"/>
                <w:szCs w:val="28"/>
              </w:rPr>
            </w:pPr>
            <w:r w:rsidRPr="0073192B">
              <w:rPr>
                <w:rFonts w:ascii="Afarat ibn Blady" w:hAnsi="Afarat ibn Blady" w:cs="Andalus" w:hint="cs"/>
                <w:b/>
                <w:bCs/>
                <w:sz w:val="28"/>
                <w:szCs w:val="28"/>
                <w:rtl/>
              </w:rPr>
              <w:t>المعهد العالى للمنظومات الصناعية بقابس</w:t>
            </w:r>
          </w:p>
        </w:tc>
      </w:tr>
    </w:tbl>
    <w:p w:rsidR="009C0218" w:rsidRDefault="009C0218" w:rsidP="009C0218">
      <w:pPr>
        <w:jc w:val="center"/>
      </w:pPr>
    </w:p>
    <w:p w:rsidR="009C0218" w:rsidRDefault="00DB16B6" w:rsidP="00125142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35559</wp:posOffset>
                </wp:positionV>
                <wp:extent cx="69342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1750" cmpd="tri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pt,2.8pt" to="49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46GgIAADQEAAAOAAAAZHJzL2Uyb0RvYy54bWysU8GO2jAQvVfqP1i+QxJIKUSEVZVAL7SL&#10;tNsPMLZDrDq2ZRsCqvrvHRuC2P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" strokecolor="#f93" strokeweight="2.5pt">
                <v:stroke linestyle="thickBetweenThin"/>
              </v:line>
            </w:pict>
          </mc:Fallback>
        </mc:AlternateContent>
      </w:r>
      <w:r w:rsidR="009C0218">
        <w:rPr>
          <w:b/>
          <w:bCs/>
        </w:rPr>
        <w:t xml:space="preserve"> </w:t>
      </w:r>
    </w:p>
    <w:p w:rsidR="0090031A" w:rsidRPr="00FE68D7" w:rsidRDefault="009C0218" w:rsidP="009219CF">
      <w:pPr>
        <w:spacing w:line="276" w:lineRule="auto"/>
        <w:jc w:val="center"/>
        <w:rPr>
          <w:b/>
          <w:bCs/>
          <w:sz w:val="44"/>
          <w:szCs w:val="44"/>
        </w:rPr>
      </w:pPr>
      <w:r w:rsidRPr="00FE68D7">
        <w:rPr>
          <w:b/>
          <w:bCs/>
          <w:sz w:val="44"/>
          <w:szCs w:val="44"/>
        </w:rPr>
        <w:t>Master</w:t>
      </w:r>
      <w:r w:rsidR="00CA630B">
        <w:rPr>
          <w:b/>
          <w:bCs/>
          <w:sz w:val="44"/>
          <w:szCs w:val="44"/>
        </w:rPr>
        <w:t>s</w:t>
      </w:r>
      <w:r w:rsidRPr="00FE68D7">
        <w:rPr>
          <w:b/>
          <w:bCs/>
          <w:sz w:val="44"/>
          <w:szCs w:val="44"/>
        </w:rPr>
        <w:t xml:space="preserve"> </w:t>
      </w:r>
      <w:r w:rsidR="009219CF">
        <w:rPr>
          <w:b/>
          <w:bCs/>
          <w:sz w:val="44"/>
          <w:szCs w:val="44"/>
        </w:rPr>
        <w:t>Recherche</w:t>
      </w:r>
    </w:p>
    <w:p w:rsidR="009219CF" w:rsidRPr="00286362" w:rsidRDefault="009219CF" w:rsidP="009219CF">
      <w:pPr>
        <w:pStyle w:val="Default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E</w:t>
      </w:r>
      <w:r w:rsidRPr="00286362">
        <w:rPr>
          <w:rFonts w:asciiTheme="minorBidi" w:hAnsiTheme="minorBidi" w:cstheme="minorBidi"/>
          <w:b/>
          <w:bCs/>
          <w:sz w:val="32"/>
          <w:szCs w:val="32"/>
        </w:rPr>
        <w:t>n Génie Electrique</w:t>
      </w:r>
    </w:p>
    <w:p w:rsidR="009C0218" w:rsidRPr="00FE68D7" w:rsidRDefault="009219CF" w:rsidP="009219CF">
      <w:pPr>
        <w:spacing w:line="276" w:lineRule="auto"/>
        <w:jc w:val="center"/>
      </w:pPr>
      <w:r w:rsidRPr="00286362">
        <w:rPr>
          <w:rFonts w:asciiTheme="minorBidi" w:hAnsiTheme="minorBidi" w:cstheme="minorBidi"/>
          <w:b/>
          <w:bCs/>
          <w:sz w:val="32"/>
          <w:szCs w:val="32"/>
        </w:rPr>
        <w:t>Automatique et Systèmes Robotisés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 (ASR)</w:t>
      </w:r>
    </w:p>
    <w:p w:rsidR="00FE68D7" w:rsidRDefault="00FE68D7" w:rsidP="00E32129">
      <w:pPr>
        <w:jc w:val="both"/>
        <w:rPr>
          <w:rFonts w:asciiTheme="majorHAnsi" w:hAnsiTheme="majorHAnsi"/>
          <w:b/>
          <w:u w:val="single"/>
        </w:rPr>
      </w:pPr>
    </w:p>
    <w:p w:rsidR="00FE68D7" w:rsidRDefault="00FE68D7" w:rsidP="00E32129">
      <w:pPr>
        <w:jc w:val="both"/>
        <w:rPr>
          <w:rFonts w:asciiTheme="majorHAnsi" w:hAnsiTheme="majorHAnsi"/>
          <w:b/>
          <w:u w:val="single"/>
        </w:rPr>
      </w:pPr>
    </w:p>
    <w:p w:rsidR="00FE68D7" w:rsidRDefault="00FE68D7" w:rsidP="00E32129">
      <w:pPr>
        <w:jc w:val="both"/>
        <w:rPr>
          <w:rFonts w:asciiTheme="majorHAnsi" w:hAnsiTheme="majorHAnsi"/>
          <w:b/>
          <w:u w:val="single"/>
        </w:rPr>
      </w:pPr>
    </w:p>
    <w:p w:rsidR="00BE4BAF" w:rsidRPr="00BE4BAF" w:rsidRDefault="00BE4BAF" w:rsidP="00CA630B">
      <w:pPr>
        <w:jc w:val="both"/>
        <w:rPr>
          <w:rFonts w:asciiTheme="majorHAnsi" w:hAnsiTheme="majorHAnsi"/>
          <w:b/>
          <w:u w:val="single"/>
        </w:rPr>
      </w:pPr>
      <w:r w:rsidRPr="00F97637">
        <w:rPr>
          <w:rFonts w:asciiTheme="majorHAnsi" w:hAnsiTheme="majorHAnsi"/>
          <w:b/>
          <w:sz w:val="28"/>
          <w:szCs w:val="28"/>
          <w:u w:val="single"/>
        </w:rPr>
        <w:t>Méthode de calcul du score</w:t>
      </w:r>
      <w:r w:rsidRPr="00BE4BAF">
        <w:rPr>
          <w:rFonts w:asciiTheme="majorHAnsi" w:hAnsiTheme="majorHAnsi"/>
          <w:b/>
          <w:u w:val="single"/>
        </w:rPr>
        <w:t xml:space="preserve"> </w:t>
      </w:r>
    </w:p>
    <w:p w:rsidR="00BE4BAF" w:rsidRPr="00BE4BAF" w:rsidRDefault="00BE4BAF" w:rsidP="00BE4BAF">
      <w:pPr>
        <w:rPr>
          <w:rFonts w:asciiTheme="majorHAnsi" w:eastAsiaTheme="minorEastAsia" w:hAnsiTheme="majorHAnsi"/>
        </w:rPr>
      </w:pPr>
    </w:p>
    <w:p w:rsidR="00BE4BAF" w:rsidRPr="00BE4BAF" w:rsidRDefault="00BE4BAF" w:rsidP="00FE68D7">
      <w:pPr>
        <w:rPr>
          <w:rFonts w:asciiTheme="majorHAnsi" w:eastAsiaTheme="minorEastAsia" w:hAnsiTheme="majorHAnsi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Score</m:t>
          </m:r>
          <m:r>
            <m:rPr>
              <m:sty m:val="bi"/>
            </m:rPr>
            <w:rPr>
              <w:rFonts w:ascii="Cambria Math" w:hAnsiTheme="majorHAnsi"/>
              <w:sz w:val="28"/>
              <w:szCs w:val="28"/>
            </w:rPr>
            <m:t>=L+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MG</m:t>
          </m:r>
          <m:r>
            <m:rPr>
              <m:sty m:val="bi"/>
            </m:rPr>
            <w:rPr>
              <w:rFonts w:ascii="Cambria Math" w:hAnsiTheme="majorHAnsi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M</m:t>
          </m:r>
          <m:r>
            <m:rPr>
              <m:sty m:val="bi"/>
            </m:rPr>
            <w:rPr>
              <w:rFonts w:ascii="Cambria Math" w:hAnsiTheme="majorHAnsi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S</m:t>
          </m:r>
          <m:r>
            <m:rPr>
              <m:sty m:val="bi"/>
            </m:rPr>
            <w:rPr>
              <w:rFonts w:ascii="Cambria Math" w:hAnsiTheme="majorHAnsi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PR</m:t>
          </m:r>
        </m:oMath>
      </m:oMathPara>
    </w:p>
    <w:p w:rsidR="00EF69B4" w:rsidRDefault="00E32129" w:rsidP="00EF69B4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A</w:t>
      </w:r>
      <w:r w:rsidR="00EF69B4" w:rsidRPr="00913EAB">
        <w:rPr>
          <w:rFonts w:asciiTheme="majorHAnsi" w:eastAsiaTheme="minorEastAsia" w:hAnsiTheme="majorHAnsi"/>
        </w:rPr>
        <w:t>vec :</w:t>
      </w:r>
    </w:p>
    <w:p w:rsidR="00FE68D7" w:rsidRDefault="00FE68D7" w:rsidP="00FE68D7">
      <w:pPr>
        <w:rPr>
          <w:rFonts w:asciiTheme="majorHAnsi" w:eastAsiaTheme="minorEastAsia" w:hAnsiTheme="majorHAnsi"/>
          <w:b/>
          <w:bCs/>
        </w:rPr>
      </w:pPr>
      <w:r w:rsidRPr="00BE4BAF">
        <w:rPr>
          <w:rFonts w:asciiTheme="majorHAnsi" w:eastAsiaTheme="minorEastAsia" w:hAnsiTheme="majorHAnsi"/>
          <w:b/>
          <w:bCs/>
          <w:sz w:val="36"/>
          <w:szCs w:val="36"/>
        </w:rPr>
        <w:t>L :</w:t>
      </w:r>
      <w:r>
        <w:rPr>
          <w:rFonts w:asciiTheme="majorHAnsi" w:eastAsiaTheme="minorEastAsia" w:hAnsiTheme="majorHAnsi"/>
          <w:b/>
          <w:bCs/>
          <w:sz w:val="36"/>
          <w:szCs w:val="36"/>
        </w:rPr>
        <w:t xml:space="preserve"> </w:t>
      </w:r>
      <w:r w:rsidRPr="00BE4BAF">
        <w:rPr>
          <w:rFonts w:asciiTheme="majorHAnsi" w:eastAsiaTheme="minorEastAsia" w:hAnsiTheme="majorHAnsi"/>
          <w:b/>
          <w:bCs/>
        </w:rPr>
        <w:t>Pénalité sur les années d’interruption</w:t>
      </w:r>
    </w:p>
    <w:p w:rsidR="00FE68D7" w:rsidRPr="00BE4BAF" w:rsidRDefault="00FE68D7" w:rsidP="00FE68D7">
      <w:pPr>
        <w:rPr>
          <w:rFonts w:asciiTheme="majorHAnsi" w:eastAsiaTheme="minorEastAsia" w:hAnsiTheme="majorHAnsi"/>
          <w:b/>
          <w:bCs/>
          <w:sz w:val="36"/>
          <w:szCs w:val="36"/>
        </w:rPr>
      </w:pPr>
    </w:p>
    <w:tbl>
      <w:tblPr>
        <w:tblStyle w:val="Grilledutableau"/>
        <w:tblW w:w="0" w:type="auto"/>
        <w:jc w:val="center"/>
        <w:tblInd w:w="1017" w:type="dxa"/>
        <w:tblLook w:val="04A0" w:firstRow="1" w:lastRow="0" w:firstColumn="1" w:lastColumn="0" w:noHBand="0" w:noVBand="1"/>
      </w:tblPr>
      <w:tblGrid>
        <w:gridCol w:w="3220"/>
        <w:gridCol w:w="992"/>
      </w:tblGrid>
      <w:tr w:rsidR="00FE68D7" w:rsidTr="00F97637">
        <w:trPr>
          <w:jc w:val="center"/>
        </w:trPr>
        <w:tc>
          <w:tcPr>
            <w:tcW w:w="3220" w:type="dxa"/>
          </w:tcPr>
          <w:p w:rsidR="00FE68D7" w:rsidRPr="00F67F28" w:rsidRDefault="00FE68D7" w:rsidP="00F97637">
            <w:pPr>
              <w:jc w:val="center"/>
              <w:rPr>
                <w:rFonts w:asciiTheme="majorHAnsi" w:hAnsiTheme="majorHAnsi"/>
                <w:b/>
              </w:rPr>
            </w:pPr>
            <w:r w:rsidRPr="00F67F28">
              <w:rPr>
                <w:rFonts w:asciiTheme="majorHAnsi" w:hAnsiTheme="majorHAnsi"/>
                <w:b/>
              </w:rPr>
              <w:t>Année de diplôme</w:t>
            </w:r>
          </w:p>
        </w:tc>
        <w:tc>
          <w:tcPr>
            <w:tcW w:w="992" w:type="dxa"/>
          </w:tcPr>
          <w:p w:rsidR="00FE68D7" w:rsidRPr="00F67F28" w:rsidRDefault="00FE68D7" w:rsidP="00F97637">
            <w:pPr>
              <w:jc w:val="center"/>
              <w:rPr>
                <w:rFonts w:asciiTheme="majorHAnsi" w:hAnsiTheme="majorHAnsi"/>
                <w:b/>
              </w:rPr>
            </w:pPr>
            <w:r w:rsidRPr="00F67F28">
              <w:rPr>
                <w:rFonts w:asciiTheme="majorHAnsi" w:hAnsiTheme="majorHAnsi"/>
                <w:b/>
              </w:rPr>
              <w:t>L</w:t>
            </w:r>
          </w:p>
        </w:tc>
      </w:tr>
      <w:tr w:rsidR="00FE68D7" w:rsidTr="00F97637">
        <w:trPr>
          <w:jc w:val="center"/>
        </w:trPr>
        <w:tc>
          <w:tcPr>
            <w:tcW w:w="3220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  <w:tc>
          <w:tcPr>
            <w:tcW w:w="992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E68D7" w:rsidTr="00F97637">
        <w:trPr>
          <w:jc w:val="center"/>
        </w:trPr>
        <w:tc>
          <w:tcPr>
            <w:tcW w:w="3220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  <w:tc>
          <w:tcPr>
            <w:tcW w:w="992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</w:t>
            </w:r>
          </w:p>
        </w:tc>
      </w:tr>
      <w:tr w:rsidR="00FE68D7" w:rsidTr="00F97637">
        <w:trPr>
          <w:jc w:val="center"/>
        </w:trPr>
        <w:tc>
          <w:tcPr>
            <w:tcW w:w="3220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  <w:tc>
          <w:tcPr>
            <w:tcW w:w="992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</w:p>
        </w:tc>
      </w:tr>
      <w:tr w:rsidR="00FE68D7" w:rsidTr="00F97637">
        <w:trPr>
          <w:jc w:val="center"/>
        </w:trPr>
        <w:tc>
          <w:tcPr>
            <w:tcW w:w="3220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  <w:tc>
          <w:tcPr>
            <w:tcW w:w="992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</w:t>
            </w:r>
          </w:p>
        </w:tc>
      </w:tr>
      <w:tr w:rsidR="00FE68D7" w:rsidTr="00F97637">
        <w:trPr>
          <w:jc w:val="center"/>
        </w:trPr>
        <w:tc>
          <w:tcPr>
            <w:tcW w:w="3220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</w:t>
            </w:r>
          </w:p>
        </w:tc>
        <w:tc>
          <w:tcPr>
            <w:tcW w:w="992" w:type="dxa"/>
          </w:tcPr>
          <w:p w:rsidR="00FE68D7" w:rsidRDefault="00FE68D7" w:rsidP="00F976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</w:t>
            </w:r>
          </w:p>
        </w:tc>
      </w:tr>
    </w:tbl>
    <w:p w:rsidR="00FE68D7" w:rsidRPr="00913EAB" w:rsidRDefault="00FE68D7" w:rsidP="00EF69B4">
      <w:pPr>
        <w:rPr>
          <w:rFonts w:asciiTheme="majorHAnsi" w:eastAsiaTheme="minorEastAsia" w:hAnsiTheme="majorHAnsi"/>
        </w:rPr>
      </w:pPr>
    </w:p>
    <w:p w:rsidR="00EF69B4" w:rsidRDefault="00EF69B4" w:rsidP="00EF69B4">
      <w:pPr>
        <w:spacing w:before="240"/>
        <w:rPr>
          <w:rFonts w:asciiTheme="majorHAnsi" w:hAnsiTheme="majorHAnsi"/>
        </w:rPr>
      </w:pPr>
      <w:r w:rsidRPr="00913EAB">
        <w:rPr>
          <w:rFonts w:asciiTheme="majorHAnsi" w:eastAsiaTheme="minorEastAsia" w:hAnsiTheme="majorHAnsi"/>
          <w:b/>
          <w:bCs/>
          <w:sz w:val="36"/>
          <w:szCs w:val="36"/>
        </w:rPr>
        <w:t>MG :</w:t>
      </w:r>
      <w:r w:rsidRPr="00913EAB">
        <w:rPr>
          <w:rFonts w:asciiTheme="majorHAnsi" w:eastAsiaTheme="minorEastAsia" w:hAnsiTheme="majorHAnsi"/>
          <w:b/>
          <w:bCs/>
        </w:rPr>
        <w:t xml:space="preserve"> </w:t>
      </w:r>
      <w:r>
        <w:rPr>
          <w:rFonts w:asciiTheme="majorHAnsi" w:eastAsiaTheme="minorEastAsia" w:hAnsiTheme="majorHAnsi"/>
          <w:b/>
          <w:bCs/>
        </w:rPr>
        <w:t>L</w:t>
      </w:r>
      <w:r w:rsidRPr="00913EAB">
        <w:rPr>
          <w:rFonts w:asciiTheme="majorHAnsi" w:eastAsiaTheme="minorEastAsia" w:hAnsiTheme="majorHAnsi"/>
          <w:b/>
          <w:bCs/>
        </w:rPr>
        <w:t>a moyenne générale des années de réussite</w:t>
      </w:r>
    </w:p>
    <w:p w:rsidR="00BE4BAF" w:rsidRPr="00913EAB" w:rsidRDefault="00BE4BAF" w:rsidP="00BE4BAF">
      <w:pPr>
        <w:rPr>
          <w:rFonts w:asciiTheme="majorHAnsi" w:eastAsiaTheme="minorEastAsia" w:hAnsiTheme="majorHAnsi"/>
          <w:b/>
          <w:b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BE4BAF" w:rsidRPr="00913EAB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E4BAF" w:rsidRPr="00913EAB" w:rsidRDefault="00BE4BAF" w:rsidP="00917BC6">
            <w:pPr>
              <w:jc w:val="center"/>
              <w:rPr>
                <w:rFonts w:asciiTheme="majorHAnsi" w:eastAsiaTheme="minorEastAsia" w:hAnsiTheme="majorHAnsi"/>
                <w:b/>
                <w:bCs/>
              </w:rPr>
            </w:pPr>
            <w:r w:rsidRPr="00913EAB">
              <w:rPr>
                <w:rFonts w:asciiTheme="majorHAnsi" w:eastAsiaTheme="minorEastAsia" w:hAnsiTheme="majorHAnsi"/>
                <w:b/>
                <w:bCs/>
              </w:rPr>
              <w:t>Diplôme</w:t>
            </w:r>
          </w:p>
        </w:tc>
        <w:tc>
          <w:tcPr>
            <w:tcW w:w="6486" w:type="dxa"/>
            <w:vAlign w:val="center"/>
          </w:tcPr>
          <w:p w:rsidR="00BE4BAF" w:rsidRPr="00913EAB" w:rsidRDefault="00BE4BAF" w:rsidP="00917BC6">
            <w:pPr>
              <w:jc w:val="center"/>
              <w:rPr>
                <w:rFonts w:asciiTheme="majorHAnsi" w:eastAsiaTheme="minorEastAsia" w:hAnsiTheme="majorHAnsi"/>
                <w:b/>
                <w:bCs/>
              </w:rPr>
            </w:pPr>
            <w:r w:rsidRPr="00913EAB">
              <w:rPr>
                <w:rFonts w:asciiTheme="majorHAnsi" w:eastAsiaTheme="minorEastAsia" w:hAnsiTheme="majorHAnsi"/>
                <w:b/>
                <w:bCs/>
              </w:rPr>
              <w:t>Formule</w:t>
            </w:r>
          </w:p>
        </w:tc>
      </w:tr>
      <w:tr w:rsidR="00BE4BAF" w:rsidRPr="00913EAB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E4BAF" w:rsidRPr="00913EAB" w:rsidRDefault="00BE4BAF" w:rsidP="00917BC6">
            <w:pPr>
              <w:rPr>
                <w:rFonts w:asciiTheme="majorHAnsi" w:eastAsiaTheme="minorEastAsia" w:hAnsiTheme="majorHAnsi"/>
              </w:rPr>
            </w:pPr>
            <w:r w:rsidRPr="00913EAB">
              <w:rPr>
                <w:rFonts w:asciiTheme="majorHAnsi" w:eastAsiaTheme="minorEastAsia" w:hAnsiTheme="majorHAnsi"/>
              </w:rPr>
              <w:t>Licence Appliquée</w:t>
            </w:r>
          </w:p>
        </w:tc>
        <w:tc>
          <w:tcPr>
            <w:tcW w:w="6486" w:type="dxa"/>
            <w:vAlign w:val="center"/>
          </w:tcPr>
          <w:p w:rsidR="00BE4BAF" w:rsidRPr="00913EAB" w:rsidRDefault="00BE4BAF" w:rsidP="00917BC6">
            <w:pPr>
              <w:rPr>
                <w:rFonts w:asciiTheme="majorHAnsi" w:eastAsiaTheme="minorEastAsia" w:hAnsiTheme="majorHAnsi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MG</m:t>
                </m:r>
                <m:r>
                  <w:rPr>
                    <w:rFonts w:ascii="Cambria Math" w:eastAsiaTheme="minorEastAsia" w:hAnsiTheme="majorHAnsi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HAnsi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Theme="majorHAnsi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Theme="majorHAnsi"/>
                      </w:rPr>
                      <m:t>+1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3(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5)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Theme="majorHAnsi"/>
                      </w:rPr>
                      <m:t>4</m:t>
                    </m:r>
                  </m:den>
                </m:f>
              </m:oMath>
            </m:oMathPara>
          </w:p>
        </w:tc>
      </w:tr>
      <w:tr w:rsidR="00BE4BAF" w:rsidRPr="00913EAB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E4BAF" w:rsidRPr="00913EAB" w:rsidRDefault="00BE4BAF" w:rsidP="00917BC6">
            <w:pPr>
              <w:rPr>
                <w:rFonts w:asciiTheme="majorHAnsi" w:eastAsiaTheme="minorEastAsia" w:hAnsiTheme="majorHAnsi"/>
              </w:rPr>
            </w:pPr>
            <w:r w:rsidRPr="00913EAB">
              <w:rPr>
                <w:rFonts w:asciiTheme="majorHAnsi" w:eastAsiaTheme="minorEastAsia" w:hAnsiTheme="majorHAnsi"/>
              </w:rPr>
              <w:t>Licence Fondamentale</w:t>
            </w:r>
          </w:p>
        </w:tc>
        <w:tc>
          <w:tcPr>
            <w:tcW w:w="6486" w:type="dxa"/>
            <w:vAlign w:val="center"/>
          </w:tcPr>
          <w:p w:rsidR="00BE4BAF" w:rsidRPr="00913EAB" w:rsidRDefault="00BE4BAF" w:rsidP="00917BC6">
            <w:pPr>
              <w:rPr>
                <w:rFonts w:asciiTheme="majorHAnsi" w:eastAsiaTheme="minorEastAsia" w:hAnsiTheme="majorHAnsi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MG</m:t>
                </m:r>
                <m:r>
                  <w:rPr>
                    <w:rFonts w:ascii="Cambria Math" w:eastAsiaTheme="minorEastAsia" w:hAnsiTheme="majorHAnsi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HAnsi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Theme="majorHAnsi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Theme="majorHAnsi"/>
                      </w:rPr>
                      <m:t>+1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Theme="majorHAnsi"/>
                      </w:rPr>
                      <m:t>4</m:t>
                    </m:r>
                  </m:den>
                </m:f>
              </m:oMath>
            </m:oMathPara>
          </w:p>
        </w:tc>
      </w:tr>
      <w:tr w:rsidR="00BE4BAF" w:rsidRPr="00913EAB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E4BAF" w:rsidRPr="00913EAB" w:rsidRDefault="00BE4BAF" w:rsidP="00917BC6">
            <w:pPr>
              <w:rPr>
                <w:rFonts w:asciiTheme="majorHAnsi" w:eastAsiaTheme="minorEastAsia" w:hAnsiTheme="majorHAnsi"/>
              </w:rPr>
            </w:pPr>
            <w:r w:rsidRPr="00913EAB">
              <w:rPr>
                <w:rFonts w:asciiTheme="majorHAnsi" w:eastAsiaTheme="minorEastAsia" w:hAnsiTheme="majorHAnsi"/>
              </w:rPr>
              <w:t>Maitrise</w:t>
            </w:r>
          </w:p>
        </w:tc>
        <w:tc>
          <w:tcPr>
            <w:tcW w:w="6486" w:type="dxa"/>
            <w:vAlign w:val="center"/>
          </w:tcPr>
          <w:p w:rsidR="00BE4BAF" w:rsidRPr="00913EAB" w:rsidRDefault="00BE4BAF" w:rsidP="00FE68D7">
            <w:pPr>
              <w:rPr>
                <w:rFonts w:asciiTheme="majorHAnsi" w:eastAsiaTheme="minorEastAsia" w:hAnsiTheme="majorHAnsi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MG</m:t>
                </m:r>
                <m:r>
                  <w:rPr>
                    <w:rFonts w:ascii="Cambria Math" w:eastAsiaTheme="minorEastAsia" w:hAnsiTheme="majorHAnsi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HAnsi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Theme="majorHAnsi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Theme="majorHAnsi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Theme="majorHAnsi"/>
                      </w:rPr>
                      <m:t>+1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Theme="majorHAnsi"/>
                      </w:rPr>
                      <m:t>6</m:t>
                    </m:r>
                  </m:den>
                </m:f>
              </m:oMath>
            </m:oMathPara>
          </w:p>
        </w:tc>
      </w:tr>
      <w:tr w:rsidR="00BE4BAF" w:rsidRPr="00913EAB" w:rsidTr="00500C08">
        <w:trPr>
          <w:trHeight w:val="680"/>
          <w:jc w:val="center"/>
        </w:trPr>
        <w:tc>
          <w:tcPr>
            <w:tcW w:w="2802" w:type="dxa"/>
            <w:vAlign w:val="center"/>
          </w:tcPr>
          <w:p w:rsidR="00BE4BAF" w:rsidRPr="00913EAB" w:rsidRDefault="00BE4BAF" w:rsidP="00917BC6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Ingénieur</w:t>
            </w:r>
          </w:p>
        </w:tc>
        <w:tc>
          <w:tcPr>
            <w:tcW w:w="6486" w:type="dxa"/>
            <w:vAlign w:val="center"/>
          </w:tcPr>
          <w:p w:rsidR="003D2AF4" w:rsidRDefault="003D2AF4" w:rsidP="003D2AF4">
            <w:pPr>
              <w:jc w:val="center"/>
              <w:rPr>
                <w:rFonts w:ascii="Cambria" w:hAnsi="Cambria" w:cs="Arial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MG</m:t>
                </m:r>
                <m:r>
                  <w:rPr>
                    <w:rFonts w:ascii="Cambria Math" w:eastAsiaTheme="minorEastAsia" w:hAnsiTheme="majorHAnsi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HAnsi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Ing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Theme="majorHAnsi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Ing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Theme="majorHAnsi"/>
                      </w:rPr>
                      <m:t>+1</m:t>
                    </m:r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Ing S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5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Theme="majorHAnsi"/>
                      </w:rPr>
                      <m:t>4</m:t>
                    </m:r>
                  </m:den>
                </m:f>
              </m:oMath>
            </m:oMathPara>
          </w:p>
        </w:tc>
      </w:tr>
    </w:tbl>
    <w:p w:rsidR="00097BB6" w:rsidRDefault="00097BB6" w:rsidP="00097BB6">
      <w:pPr>
        <w:spacing w:before="240" w:line="360" w:lineRule="auto"/>
        <w:ind w:left="851"/>
        <w:rPr>
          <w:rFonts w:asciiTheme="majorHAnsi" w:hAnsiTheme="majorHAnsi"/>
        </w:rPr>
      </w:pPr>
    </w:p>
    <w:p w:rsidR="00BE4BAF" w:rsidRPr="00913EAB" w:rsidRDefault="00BE4BAF" w:rsidP="00097BB6">
      <w:pPr>
        <w:spacing w:before="240" w:line="360" w:lineRule="auto"/>
        <w:ind w:left="851"/>
        <w:rPr>
          <w:rFonts w:asciiTheme="majorHAnsi" w:hAnsiTheme="majorHAnsi"/>
        </w:rPr>
      </w:pPr>
      <w:r w:rsidRPr="00913EAB">
        <w:rPr>
          <w:rFonts w:asciiTheme="majorHAnsi" w:hAnsiTheme="majorHAnsi"/>
        </w:rPr>
        <w:t>MG</w:t>
      </w:r>
      <w:r w:rsidRPr="00913EAB">
        <w:rPr>
          <w:rFonts w:asciiTheme="majorHAnsi" w:hAnsiTheme="majorHAnsi"/>
          <w:vertAlign w:val="subscript"/>
        </w:rPr>
        <w:t>Li</w:t>
      </w:r>
      <w:r w:rsidRPr="00913EAB">
        <w:rPr>
          <w:rFonts w:asciiTheme="majorHAnsi" w:hAnsiTheme="majorHAnsi"/>
        </w:rPr>
        <w:t> : Moyenne de l’année ‘’i ‘’ en Licence</w:t>
      </w:r>
    </w:p>
    <w:p w:rsidR="00BE4BAF" w:rsidRPr="00913EAB" w:rsidRDefault="00BE4BAF" w:rsidP="00097BB6">
      <w:pPr>
        <w:spacing w:line="360" w:lineRule="auto"/>
        <w:ind w:left="851"/>
        <w:rPr>
          <w:rFonts w:asciiTheme="majorHAnsi" w:hAnsiTheme="majorHAnsi"/>
        </w:rPr>
      </w:pPr>
      <w:r w:rsidRPr="00913EAB">
        <w:rPr>
          <w:rFonts w:asciiTheme="majorHAnsi" w:hAnsiTheme="majorHAnsi"/>
        </w:rPr>
        <w:t>MG</w:t>
      </w:r>
      <w:r w:rsidRPr="00913EAB">
        <w:rPr>
          <w:rFonts w:asciiTheme="majorHAnsi" w:hAnsiTheme="majorHAnsi"/>
          <w:vertAlign w:val="subscript"/>
        </w:rPr>
        <w:t>L3</w:t>
      </w:r>
      <w:r w:rsidR="00FE68D7">
        <w:rPr>
          <w:rFonts w:asciiTheme="majorHAnsi" w:hAnsiTheme="majorHAnsi"/>
          <w:vertAlign w:val="subscript"/>
        </w:rPr>
        <w:t> (</w:t>
      </w:r>
      <w:r w:rsidRPr="00913EAB">
        <w:rPr>
          <w:rFonts w:asciiTheme="majorHAnsi" w:hAnsiTheme="majorHAnsi"/>
          <w:vertAlign w:val="subscript"/>
        </w:rPr>
        <w:t>S</w:t>
      </w:r>
      <w:r w:rsidR="00FE68D7">
        <w:rPr>
          <w:rFonts w:asciiTheme="majorHAnsi" w:hAnsiTheme="majorHAnsi"/>
          <w:vertAlign w:val="subscript"/>
        </w:rPr>
        <w:t>5)</w:t>
      </w:r>
      <w:r w:rsidRPr="00913EAB">
        <w:rPr>
          <w:rFonts w:asciiTheme="majorHAnsi" w:hAnsiTheme="majorHAnsi"/>
        </w:rPr>
        <w:t> : Moyenne du 1</w:t>
      </w:r>
      <w:r w:rsidRPr="00913EAB">
        <w:rPr>
          <w:rFonts w:asciiTheme="majorHAnsi" w:hAnsiTheme="majorHAnsi"/>
          <w:vertAlign w:val="superscript"/>
        </w:rPr>
        <w:t>er</w:t>
      </w:r>
      <w:r w:rsidRPr="00913EAB">
        <w:rPr>
          <w:rFonts w:asciiTheme="majorHAnsi" w:hAnsiTheme="majorHAnsi"/>
        </w:rPr>
        <w:t xml:space="preserve"> semestre de la 3</w:t>
      </w:r>
      <w:r w:rsidRPr="00913EAB">
        <w:rPr>
          <w:rFonts w:asciiTheme="majorHAnsi" w:hAnsiTheme="majorHAnsi"/>
          <w:vertAlign w:val="superscript"/>
        </w:rPr>
        <w:t>ème</w:t>
      </w:r>
      <w:r w:rsidRPr="00913EAB">
        <w:rPr>
          <w:rFonts w:asciiTheme="majorHAnsi" w:hAnsiTheme="majorHAnsi"/>
        </w:rPr>
        <w:t xml:space="preserve"> année en Licence Appliquée</w:t>
      </w:r>
    </w:p>
    <w:p w:rsidR="00BE4BAF" w:rsidRDefault="00BE4BAF" w:rsidP="00097BB6">
      <w:pPr>
        <w:spacing w:line="360" w:lineRule="auto"/>
        <w:ind w:left="851"/>
        <w:rPr>
          <w:rFonts w:asciiTheme="majorHAnsi" w:hAnsiTheme="majorHAnsi"/>
        </w:rPr>
      </w:pPr>
      <w:r w:rsidRPr="00913EAB">
        <w:rPr>
          <w:rFonts w:asciiTheme="majorHAnsi" w:hAnsiTheme="majorHAnsi"/>
        </w:rPr>
        <w:t>MG</w:t>
      </w:r>
      <w:r w:rsidRPr="00913EAB">
        <w:rPr>
          <w:rFonts w:asciiTheme="majorHAnsi" w:hAnsiTheme="majorHAnsi"/>
          <w:vertAlign w:val="subscript"/>
        </w:rPr>
        <w:t>Mi</w:t>
      </w:r>
      <w:r w:rsidRPr="00913EAB">
        <w:rPr>
          <w:rFonts w:asciiTheme="majorHAnsi" w:hAnsiTheme="majorHAnsi"/>
        </w:rPr>
        <w:t> : Moyenne de l’année ‘’i ‘’ en Maitrise</w:t>
      </w:r>
    </w:p>
    <w:p w:rsidR="00097BB6" w:rsidRDefault="00097BB6" w:rsidP="00BE4BAF">
      <w:pPr>
        <w:ind w:left="851"/>
        <w:rPr>
          <w:rFonts w:asciiTheme="majorHAnsi" w:hAnsiTheme="majorHAnsi"/>
        </w:rPr>
      </w:pPr>
    </w:p>
    <w:p w:rsidR="00BE4BAF" w:rsidRDefault="00BE4BAF" w:rsidP="00BE4BAF">
      <w:pPr>
        <w:rPr>
          <w:rFonts w:asciiTheme="majorHAnsi" w:hAnsiTheme="majorHAnsi"/>
        </w:rPr>
      </w:pPr>
    </w:p>
    <w:p w:rsidR="00BE4BAF" w:rsidRDefault="00BE4BAF" w:rsidP="00BE4BAF">
      <w:pPr>
        <w:rPr>
          <w:rFonts w:asciiTheme="majorHAnsi" w:eastAsiaTheme="minorEastAsia" w:hAnsiTheme="majorHAnsi"/>
          <w:b/>
          <w:bCs/>
        </w:rPr>
      </w:pPr>
      <w:r w:rsidRPr="00913EAB">
        <w:rPr>
          <w:rFonts w:asciiTheme="majorHAnsi" w:eastAsiaTheme="minorEastAsia" w:hAnsiTheme="majorHAnsi"/>
          <w:b/>
          <w:bCs/>
          <w:sz w:val="36"/>
          <w:szCs w:val="36"/>
        </w:rPr>
        <w:t>M :</w:t>
      </w:r>
      <w:r>
        <w:rPr>
          <w:rFonts w:asciiTheme="majorHAnsi" w:eastAsiaTheme="minorEastAsia" w:hAnsiTheme="majorHAnsi"/>
          <w:b/>
          <w:bCs/>
        </w:rPr>
        <w:t xml:space="preserve"> Bonification des mentions </w:t>
      </w:r>
      <w:r w:rsidRPr="00913EAB">
        <w:rPr>
          <w:rFonts w:asciiTheme="majorHAnsi" w:eastAsiaTheme="minorEastAsia" w:hAnsiTheme="majorHAnsi"/>
          <w:b/>
          <w:bCs/>
        </w:rPr>
        <w:t>des années de réussite</w:t>
      </w:r>
    </w:p>
    <w:p w:rsidR="00EF69B4" w:rsidRDefault="00EF69B4" w:rsidP="00BE4BAF">
      <w:pPr>
        <w:rPr>
          <w:rFonts w:asciiTheme="majorHAnsi" w:eastAsiaTheme="minorEastAsia" w:hAnsiTheme="majorHAnsi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3243"/>
      </w:tblGrid>
      <w:tr w:rsidR="00BE4BAF" w:rsidRPr="00913EAB" w:rsidTr="00917BC6">
        <w:trPr>
          <w:jc w:val="center"/>
        </w:trPr>
        <w:tc>
          <w:tcPr>
            <w:tcW w:w="0" w:type="auto"/>
            <w:vAlign w:val="center"/>
          </w:tcPr>
          <w:p w:rsidR="00BE4BAF" w:rsidRPr="00913EAB" w:rsidRDefault="00BE4BAF" w:rsidP="00917BC6">
            <w:pPr>
              <w:jc w:val="center"/>
              <w:rPr>
                <w:rFonts w:asciiTheme="majorHAnsi" w:eastAsiaTheme="minorEastAsia" w:hAnsiTheme="majorHAnsi"/>
                <w:b/>
                <w:bCs/>
              </w:rPr>
            </w:pPr>
            <w:r>
              <w:rPr>
                <w:rFonts w:asciiTheme="majorHAnsi" w:eastAsiaTheme="minorEastAsia" w:hAnsiTheme="majorHAnsi"/>
                <w:b/>
                <w:bCs/>
              </w:rPr>
              <w:t>Mention</w:t>
            </w:r>
          </w:p>
        </w:tc>
        <w:tc>
          <w:tcPr>
            <w:tcW w:w="0" w:type="auto"/>
            <w:vAlign w:val="center"/>
          </w:tcPr>
          <w:p w:rsidR="00BE4BAF" w:rsidRPr="00913EAB" w:rsidRDefault="00BE4BAF" w:rsidP="00917BC6">
            <w:pPr>
              <w:jc w:val="center"/>
              <w:rPr>
                <w:rFonts w:asciiTheme="majorHAnsi" w:eastAsiaTheme="minorEastAsia" w:hAnsiTheme="majorHAnsi"/>
                <w:b/>
                <w:bCs/>
              </w:rPr>
            </w:pPr>
            <w:r>
              <w:rPr>
                <w:rFonts w:asciiTheme="majorHAnsi" w:eastAsiaTheme="minorEastAsia" w:hAnsiTheme="majorHAnsi"/>
                <w:b/>
                <w:bCs/>
              </w:rPr>
              <w:t>bonification par année (Mi)</w:t>
            </w:r>
          </w:p>
        </w:tc>
      </w:tr>
      <w:tr w:rsidR="00BE4BAF" w:rsidRPr="00913EAB" w:rsidTr="00917BC6">
        <w:trPr>
          <w:trHeight w:val="669"/>
          <w:jc w:val="center"/>
        </w:trPr>
        <w:tc>
          <w:tcPr>
            <w:tcW w:w="0" w:type="auto"/>
            <w:vAlign w:val="center"/>
          </w:tcPr>
          <w:p w:rsidR="00BE4BAF" w:rsidRPr="00913EAB" w:rsidRDefault="00BE4BAF" w:rsidP="00917BC6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Très bien</w:t>
            </w:r>
          </w:p>
        </w:tc>
        <w:tc>
          <w:tcPr>
            <w:tcW w:w="0" w:type="auto"/>
            <w:vAlign w:val="center"/>
          </w:tcPr>
          <w:p w:rsidR="00BE4BAF" w:rsidRPr="00913EAB" w:rsidRDefault="00BE4BAF" w:rsidP="00917BC6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6</w:t>
            </w:r>
          </w:p>
        </w:tc>
      </w:tr>
      <w:tr w:rsidR="00BE4BAF" w:rsidRPr="00913EAB" w:rsidTr="00917BC6">
        <w:trPr>
          <w:trHeight w:val="614"/>
          <w:jc w:val="center"/>
        </w:trPr>
        <w:tc>
          <w:tcPr>
            <w:tcW w:w="0" w:type="auto"/>
            <w:vAlign w:val="center"/>
          </w:tcPr>
          <w:p w:rsidR="00BE4BAF" w:rsidRPr="00913EAB" w:rsidRDefault="00BE4BAF" w:rsidP="00917BC6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Bien</w:t>
            </w:r>
          </w:p>
        </w:tc>
        <w:tc>
          <w:tcPr>
            <w:tcW w:w="0" w:type="auto"/>
            <w:vAlign w:val="center"/>
          </w:tcPr>
          <w:p w:rsidR="00BE4BAF" w:rsidRPr="00913EAB" w:rsidRDefault="00BE4BAF" w:rsidP="00917BC6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4</w:t>
            </w:r>
          </w:p>
        </w:tc>
      </w:tr>
      <w:tr w:rsidR="00BE4BAF" w:rsidRPr="00913EAB" w:rsidTr="00917BC6">
        <w:trPr>
          <w:trHeight w:val="703"/>
          <w:jc w:val="center"/>
        </w:trPr>
        <w:tc>
          <w:tcPr>
            <w:tcW w:w="0" w:type="auto"/>
            <w:vAlign w:val="center"/>
          </w:tcPr>
          <w:p w:rsidR="00BE4BAF" w:rsidRDefault="00BE4BAF" w:rsidP="00917BC6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Assez bien</w:t>
            </w:r>
          </w:p>
        </w:tc>
        <w:tc>
          <w:tcPr>
            <w:tcW w:w="0" w:type="auto"/>
            <w:vAlign w:val="center"/>
          </w:tcPr>
          <w:p w:rsidR="00BE4BAF" w:rsidRDefault="00BE4BAF" w:rsidP="00917B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</w:tr>
      <w:tr w:rsidR="00BE4BAF" w:rsidRPr="00913EAB" w:rsidTr="00917BC6">
        <w:trPr>
          <w:trHeight w:val="562"/>
          <w:jc w:val="center"/>
        </w:trPr>
        <w:tc>
          <w:tcPr>
            <w:tcW w:w="0" w:type="auto"/>
            <w:vAlign w:val="center"/>
          </w:tcPr>
          <w:p w:rsidR="00BE4BAF" w:rsidRPr="00913EAB" w:rsidRDefault="00BE4BAF" w:rsidP="00917BC6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Passable</w:t>
            </w:r>
          </w:p>
        </w:tc>
        <w:tc>
          <w:tcPr>
            <w:tcW w:w="0" w:type="auto"/>
            <w:vAlign w:val="center"/>
          </w:tcPr>
          <w:p w:rsidR="00BE4BAF" w:rsidRPr="00913EAB" w:rsidRDefault="00BE4BAF" w:rsidP="00917BC6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0</w:t>
            </w:r>
          </w:p>
        </w:tc>
      </w:tr>
    </w:tbl>
    <w:p w:rsidR="00BE4BAF" w:rsidRDefault="00BE4BAF" w:rsidP="00BE4BAF">
      <w:pPr>
        <w:rPr>
          <w:rFonts w:eastAsiaTheme="minorEastAsia"/>
        </w:rPr>
      </w:pPr>
    </w:p>
    <w:p w:rsidR="00BE4BAF" w:rsidRDefault="00BE4BAF" w:rsidP="00BE4BAF">
      <w:pPr>
        <w:rPr>
          <w:rFonts w:asciiTheme="majorHAnsi" w:eastAsiaTheme="minorEastAsia" w:hAnsiTheme="majorHAnsi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</w:rPr>
            <m:t>M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Mi</m:t>
                  </m:r>
                </m:e>
              </m:nary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nombre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années de réussite</m:t>
              </m:r>
            </m:den>
          </m:f>
        </m:oMath>
      </m:oMathPara>
    </w:p>
    <w:p w:rsidR="00CA630B" w:rsidRDefault="00CA630B" w:rsidP="00BE4BAF">
      <w:pPr>
        <w:rPr>
          <w:rFonts w:asciiTheme="majorHAnsi" w:eastAsiaTheme="minorEastAsia" w:hAnsiTheme="majorHAnsi"/>
          <w:b/>
          <w:bCs/>
          <w:sz w:val="36"/>
          <w:szCs w:val="36"/>
        </w:rPr>
      </w:pPr>
    </w:p>
    <w:p w:rsidR="00BE4BAF" w:rsidRDefault="00BE4BAF" w:rsidP="00BE4BAF">
      <w:pPr>
        <w:rPr>
          <w:rFonts w:asciiTheme="majorHAnsi" w:eastAsiaTheme="minorEastAsia" w:hAnsiTheme="majorHAnsi"/>
          <w:b/>
          <w:bCs/>
        </w:rPr>
      </w:pPr>
      <w:r>
        <w:rPr>
          <w:rFonts w:asciiTheme="majorHAnsi" w:eastAsiaTheme="minorEastAsia" w:hAnsiTheme="majorHAnsi"/>
          <w:b/>
          <w:bCs/>
          <w:sz w:val="36"/>
          <w:szCs w:val="36"/>
        </w:rPr>
        <w:t>S</w:t>
      </w:r>
      <w:r w:rsidRPr="00913EAB">
        <w:rPr>
          <w:rFonts w:asciiTheme="majorHAnsi" w:eastAsiaTheme="minorEastAsia" w:hAnsiTheme="majorHAnsi"/>
          <w:b/>
          <w:bCs/>
          <w:sz w:val="36"/>
          <w:szCs w:val="36"/>
        </w:rPr>
        <w:t> :</w:t>
      </w:r>
      <w:r>
        <w:rPr>
          <w:rFonts w:asciiTheme="majorHAnsi" w:eastAsiaTheme="minorEastAsia" w:hAnsiTheme="majorHAnsi"/>
          <w:b/>
          <w:bCs/>
        </w:rPr>
        <w:t xml:space="preserve"> Pénalité de réussite en session de contrôle= (-1pour chaque année)</w:t>
      </w:r>
    </w:p>
    <w:p w:rsidR="00CA630B" w:rsidRDefault="00CA630B" w:rsidP="00BE4BAF">
      <w:pPr>
        <w:rPr>
          <w:rFonts w:asciiTheme="majorHAnsi" w:eastAsiaTheme="minorEastAsia" w:hAnsiTheme="majorHAnsi"/>
          <w:b/>
          <w:bCs/>
          <w:sz w:val="36"/>
          <w:szCs w:val="36"/>
        </w:rPr>
      </w:pPr>
    </w:p>
    <w:p w:rsidR="00BE4BAF" w:rsidRDefault="00BE4BAF" w:rsidP="00BE4BAF">
      <w:pPr>
        <w:rPr>
          <w:rFonts w:asciiTheme="majorHAnsi" w:eastAsiaTheme="minorEastAsia" w:hAnsiTheme="majorHAnsi"/>
          <w:b/>
          <w:bCs/>
        </w:rPr>
      </w:pPr>
      <w:r>
        <w:rPr>
          <w:rFonts w:asciiTheme="majorHAnsi" w:eastAsiaTheme="minorEastAsia" w:hAnsiTheme="majorHAnsi"/>
          <w:b/>
          <w:bCs/>
          <w:sz w:val="36"/>
          <w:szCs w:val="36"/>
        </w:rPr>
        <w:t>PR</w:t>
      </w:r>
      <w:r w:rsidRPr="00913EAB">
        <w:rPr>
          <w:rFonts w:asciiTheme="majorHAnsi" w:eastAsiaTheme="minorEastAsia" w:hAnsiTheme="majorHAnsi"/>
          <w:b/>
          <w:bCs/>
          <w:sz w:val="36"/>
          <w:szCs w:val="36"/>
        </w:rPr>
        <w:t> :</w:t>
      </w:r>
      <w:r>
        <w:rPr>
          <w:rFonts w:asciiTheme="majorHAnsi" w:eastAsiaTheme="minorEastAsia" w:hAnsiTheme="majorHAnsi"/>
          <w:b/>
          <w:bCs/>
        </w:rPr>
        <w:t xml:space="preserve"> Pénalité de redoublement</w:t>
      </w:r>
    </w:p>
    <w:p w:rsidR="001F39C4" w:rsidRDefault="00BE4BAF" w:rsidP="00BE4BAF">
      <w:pPr>
        <w:spacing w:before="240"/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PR = -2   pour chaque année de redoublement</w:t>
      </w:r>
    </w:p>
    <w:p w:rsidR="00BE4BAF" w:rsidRDefault="00BE4BAF" w:rsidP="00BE4BAF">
      <w:pPr>
        <w:spacing w:before="240"/>
        <w:ind w:left="851"/>
        <w:rPr>
          <w:rFonts w:asciiTheme="majorHAnsi" w:hAnsiTheme="majorHAnsi"/>
        </w:rPr>
      </w:pPr>
    </w:p>
    <w:p w:rsidR="00BA54BE" w:rsidRPr="00BE4BAF" w:rsidRDefault="00BA54BE" w:rsidP="00BE4BAF">
      <w:pPr>
        <w:spacing w:before="240"/>
        <w:ind w:left="851"/>
        <w:rPr>
          <w:rFonts w:asciiTheme="majorHAnsi" w:hAnsiTheme="majorHAnsi"/>
        </w:rPr>
      </w:pPr>
    </w:p>
    <w:p w:rsidR="00097BB6" w:rsidRDefault="00097BB6" w:rsidP="00BE4BAF">
      <w:pPr>
        <w:jc w:val="right"/>
        <w:rPr>
          <w:b/>
        </w:rPr>
      </w:pPr>
    </w:p>
    <w:p w:rsidR="00097BB6" w:rsidRDefault="00097BB6" w:rsidP="00BE4BAF">
      <w:pPr>
        <w:jc w:val="right"/>
        <w:rPr>
          <w:b/>
        </w:rPr>
      </w:pPr>
    </w:p>
    <w:p w:rsidR="00BE4BAF" w:rsidRPr="00C84230" w:rsidRDefault="00BE4BAF" w:rsidP="00BE4BAF">
      <w:pPr>
        <w:jc w:val="right"/>
        <w:rPr>
          <w:b/>
        </w:rPr>
      </w:pPr>
      <w:r w:rsidRPr="00C84230">
        <w:rPr>
          <w:b/>
        </w:rPr>
        <w:t xml:space="preserve">Directeur de l’ISSIG </w:t>
      </w:r>
    </w:p>
    <w:p w:rsidR="00097BB6" w:rsidRDefault="00097BB6" w:rsidP="00BE4BAF">
      <w:pPr>
        <w:spacing w:line="276" w:lineRule="auto"/>
        <w:jc w:val="right"/>
        <w:rPr>
          <w:b/>
        </w:rPr>
      </w:pPr>
    </w:p>
    <w:p w:rsidR="00BE4BAF" w:rsidRPr="00111220" w:rsidRDefault="00CA630B" w:rsidP="00BE4BAF">
      <w:pPr>
        <w:spacing w:line="276" w:lineRule="auto"/>
        <w:jc w:val="right"/>
      </w:pPr>
      <w:r>
        <w:rPr>
          <w:b/>
        </w:rPr>
        <w:t xml:space="preserve">Rached SALHI    </w:t>
      </w:r>
    </w:p>
    <w:sectPr w:rsidR="00BE4BAF" w:rsidRPr="00111220" w:rsidSect="00EC02DC">
      <w:footerReference w:type="default" r:id="rId10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ED" w:rsidRDefault="005D6FED" w:rsidP="00DD0316">
      <w:r>
        <w:separator/>
      </w:r>
    </w:p>
  </w:endnote>
  <w:endnote w:type="continuationSeparator" w:id="0">
    <w:p w:rsidR="005D6FED" w:rsidRDefault="005D6FED" w:rsidP="00DD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farat ibn Blady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3903"/>
      <w:docPartObj>
        <w:docPartGallery w:val="Page Numbers (Bottom of Page)"/>
        <w:docPartUnique/>
      </w:docPartObj>
    </w:sdtPr>
    <w:sdtEndPr/>
    <w:sdtContent>
      <w:p w:rsidR="00483165" w:rsidRDefault="009C6485" w:rsidP="00111220">
        <w:pPr>
          <w:pStyle w:val="Pieddepage"/>
          <w:pBdr>
            <w:top w:val="single" w:sz="4" w:space="1" w:color="auto"/>
          </w:pBdr>
          <w:jc w:val="right"/>
        </w:pPr>
        <w:r>
          <w:fldChar w:fldCharType="begin"/>
        </w:r>
        <w:r w:rsidR="00A477B4">
          <w:instrText xml:space="preserve"> PAGE   \* MERGEFORMAT </w:instrText>
        </w:r>
        <w:r>
          <w:fldChar w:fldCharType="separate"/>
        </w:r>
        <w:r w:rsidR="00DB1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165" w:rsidRDefault="004831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ED" w:rsidRDefault="005D6FED" w:rsidP="00DD0316">
      <w:r>
        <w:separator/>
      </w:r>
    </w:p>
  </w:footnote>
  <w:footnote w:type="continuationSeparator" w:id="0">
    <w:p w:rsidR="005D6FED" w:rsidRDefault="005D6FED" w:rsidP="00DD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54"/>
    <w:multiLevelType w:val="hybridMultilevel"/>
    <w:tmpl w:val="BBA2C87E"/>
    <w:lvl w:ilvl="0" w:tplc="ACE8F3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4911"/>
    <w:multiLevelType w:val="hybridMultilevel"/>
    <w:tmpl w:val="AEDC9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57CC5"/>
    <w:multiLevelType w:val="hybridMultilevel"/>
    <w:tmpl w:val="420078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D1E19"/>
    <w:multiLevelType w:val="hybridMultilevel"/>
    <w:tmpl w:val="C05E8F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83E2B"/>
    <w:multiLevelType w:val="hybridMultilevel"/>
    <w:tmpl w:val="837806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0408E"/>
    <w:multiLevelType w:val="hybridMultilevel"/>
    <w:tmpl w:val="AC8A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767AC"/>
    <w:multiLevelType w:val="hybridMultilevel"/>
    <w:tmpl w:val="DEAAE4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0202D"/>
    <w:multiLevelType w:val="hybridMultilevel"/>
    <w:tmpl w:val="247E6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7125"/>
    <w:multiLevelType w:val="hybridMultilevel"/>
    <w:tmpl w:val="2D1C1B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50352"/>
    <w:multiLevelType w:val="hybridMultilevel"/>
    <w:tmpl w:val="3BC69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58E0"/>
    <w:multiLevelType w:val="hybridMultilevel"/>
    <w:tmpl w:val="9B907E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18"/>
    <w:rsid w:val="000468E5"/>
    <w:rsid w:val="00061114"/>
    <w:rsid w:val="000732B5"/>
    <w:rsid w:val="00095CA4"/>
    <w:rsid w:val="00097BB6"/>
    <w:rsid w:val="000A2D41"/>
    <w:rsid w:val="000A3111"/>
    <w:rsid w:val="000F4926"/>
    <w:rsid w:val="00111220"/>
    <w:rsid w:val="001164E3"/>
    <w:rsid w:val="00125142"/>
    <w:rsid w:val="001435B0"/>
    <w:rsid w:val="0016037C"/>
    <w:rsid w:val="0019104C"/>
    <w:rsid w:val="001C4E39"/>
    <w:rsid w:val="001D4704"/>
    <w:rsid w:val="001F13ED"/>
    <w:rsid w:val="001F39C4"/>
    <w:rsid w:val="00204424"/>
    <w:rsid w:val="0024233D"/>
    <w:rsid w:val="002C156B"/>
    <w:rsid w:val="002D4F86"/>
    <w:rsid w:val="002E023E"/>
    <w:rsid w:val="002E6C90"/>
    <w:rsid w:val="00303928"/>
    <w:rsid w:val="003210BF"/>
    <w:rsid w:val="003547C2"/>
    <w:rsid w:val="003824C3"/>
    <w:rsid w:val="00386F6F"/>
    <w:rsid w:val="003D2AF4"/>
    <w:rsid w:val="003D471E"/>
    <w:rsid w:val="003E783A"/>
    <w:rsid w:val="004008D8"/>
    <w:rsid w:val="00405FC2"/>
    <w:rsid w:val="0042212B"/>
    <w:rsid w:val="00442C69"/>
    <w:rsid w:val="0046161A"/>
    <w:rsid w:val="004727A7"/>
    <w:rsid w:val="00483165"/>
    <w:rsid w:val="00494773"/>
    <w:rsid w:val="004A39A3"/>
    <w:rsid w:val="004B217F"/>
    <w:rsid w:val="004B3A3B"/>
    <w:rsid w:val="00500C08"/>
    <w:rsid w:val="0050449F"/>
    <w:rsid w:val="0052598E"/>
    <w:rsid w:val="00527BE7"/>
    <w:rsid w:val="00547D54"/>
    <w:rsid w:val="00555422"/>
    <w:rsid w:val="00576993"/>
    <w:rsid w:val="005904B6"/>
    <w:rsid w:val="00592F2C"/>
    <w:rsid w:val="005A36D8"/>
    <w:rsid w:val="005A5E68"/>
    <w:rsid w:val="005B637C"/>
    <w:rsid w:val="005C167F"/>
    <w:rsid w:val="005D6FED"/>
    <w:rsid w:val="005E25A0"/>
    <w:rsid w:val="00600A4A"/>
    <w:rsid w:val="00607705"/>
    <w:rsid w:val="00625667"/>
    <w:rsid w:val="00661316"/>
    <w:rsid w:val="006641C5"/>
    <w:rsid w:val="00683958"/>
    <w:rsid w:val="006857FD"/>
    <w:rsid w:val="006C2C8C"/>
    <w:rsid w:val="006E0ADD"/>
    <w:rsid w:val="007126E4"/>
    <w:rsid w:val="00712BF6"/>
    <w:rsid w:val="00733803"/>
    <w:rsid w:val="007619D8"/>
    <w:rsid w:val="007867FF"/>
    <w:rsid w:val="007B2213"/>
    <w:rsid w:val="007E6890"/>
    <w:rsid w:val="007F383B"/>
    <w:rsid w:val="00801EC6"/>
    <w:rsid w:val="0080753D"/>
    <w:rsid w:val="00855E64"/>
    <w:rsid w:val="00893DAD"/>
    <w:rsid w:val="008A78B7"/>
    <w:rsid w:val="008B26A8"/>
    <w:rsid w:val="008C1140"/>
    <w:rsid w:val="008E33F3"/>
    <w:rsid w:val="008E3FC5"/>
    <w:rsid w:val="008F6F5F"/>
    <w:rsid w:val="0090031A"/>
    <w:rsid w:val="00913F92"/>
    <w:rsid w:val="009219CF"/>
    <w:rsid w:val="00922A70"/>
    <w:rsid w:val="00930130"/>
    <w:rsid w:val="009404FE"/>
    <w:rsid w:val="00962A06"/>
    <w:rsid w:val="00982613"/>
    <w:rsid w:val="009A49F1"/>
    <w:rsid w:val="009C0218"/>
    <w:rsid w:val="009C6485"/>
    <w:rsid w:val="009F1F65"/>
    <w:rsid w:val="00A13FC3"/>
    <w:rsid w:val="00A17837"/>
    <w:rsid w:val="00A34D03"/>
    <w:rsid w:val="00A441C4"/>
    <w:rsid w:val="00A477B4"/>
    <w:rsid w:val="00A7162A"/>
    <w:rsid w:val="00A959FE"/>
    <w:rsid w:val="00AA2CD9"/>
    <w:rsid w:val="00AB54B5"/>
    <w:rsid w:val="00AC572E"/>
    <w:rsid w:val="00AC74CD"/>
    <w:rsid w:val="00AE5BDD"/>
    <w:rsid w:val="00AE67D0"/>
    <w:rsid w:val="00AF7596"/>
    <w:rsid w:val="00AF7B86"/>
    <w:rsid w:val="00B10F02"/>
    <w:rsid w:val="00B47A92"/>
    <w:rsid w:val="00B5008B"/>
    <w:rsid w:val="00B72855"/>
    <w:rsid w:val="00B944EC"/>
    <w:rsid w:val="00BA54BE"/>
    <w:rsid w:val="00BD6A79"/>
    <w:rsid w:val="00BE4BAF"/>
    <w:rsid w:val="00BF635B"/>
    <w:rsid w:val="00BF711E"/>
    <w:rsid w:val="00C04749"/>
    <w:rsid w:val="00C243B9"/>
    <w:rsid w:val="00C275C3"/>
    <w:rsid w:val="00C461EC"/>
    <w:rsid w:val="00C46B7A"/>
    <w:rsid w:val="00C47369"/>
    <w:rsid w:val="00C5178B"/>
    <w:rsid w:val="00CA4C33"/>
    <w:rsid w:val="00CA630B"/>
    <w:rsid w:val="00CB2284"/>
    <w:rsid w:val="00CC17A5"/>
    <w:rsid w:val="00CC4577"/>
    <w:rsid w:val="00CD0784"/>
    <w:rsid w:val="00D07B28"/>
    <w:rsid w:val="00D305D6"/>
    <w:rsid w:val="00D44BBF"/>
    <w:rsid w:val="00D50862"/>
    <w:rsid w:val="00D53DBC"/>
    <w:rsid w:val="00D60B97"/>
    <w:rsid w:val="00D85BD9"/>
    <w:rsid w:val="00D93867"/>
    <w:rsid w:val="00DB16B6"/>
    <w:rsid w:val="00DD0316"/>
    <w:rsid w:val="00E05C3A"/>
    <w:rsid w:val="00E05E52"/>
    <w:rsid w:val="00E32129"/>
    <w:rsid w:val="00E33CB2"/>
    <w:rsid w:val="00E55B4E"/>
    <w:rsid w:val="00E56FB9"/>
    <w:rsid w:val="00E840C4"/>
    <w:rsid w:val="00EC02DC"/>
    <w:rsid w:val="00EC72AC"/>
    <w:rsid w:val="00EF69B4"/>
    <w:rsid w:val="00F00693"/>
    <w:rsid w:val="00F245DC"/>
    <w:rsid w:val="00F30ECD"/>
    <w:rsid w:val="00F35597"/>
    <w:rsid w:val="00F50714"/>
    <w:rsid w:val="00F97637"/>
    <w:rsid w:val="00FA2D48"/>
    <w:rsid w:val="00FD6A69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1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84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84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84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840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40C4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840C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E840C4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E840C4"/>
    <w:rPr>
      <w:b/>
      <w:bCs/>
      <w:sz w:val="28"/>
      <w:szCs w:val="28"/>
    </w:rPr>
  </w:style>
  <w:style w:type="paragraph" w:styleId="Lgende">
    <w:name w:val="caption"/>
    <w:basedOn w:val="Normal"/>
    <w:next w:val="Normal"/>
    <w:qFormat/>
    <w:rsid w:val="00E840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2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C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0A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2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0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3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D0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316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9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1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84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84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84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840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40C4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840C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E840C4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E840C4"/>
    <w:rPr>
      <w:b/>
      <w:bCs/>
      <w:sz w:val="28"/>
      <w:szCs w:val="28"/>
    </w:rPr>
  </w:style>
  <w:style w:type="paragraph" w:styleId="Lgende">
    <w:name w:val="caption"/>
    <w:basedOn w:val="Normal"/>
    <w:next w:val="Normal"/>
    <w:qFormat/>
    <w:rsid w:val="00E840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2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C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0A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2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0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3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D0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316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96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64FC-0C96-401E-96B3-5AC83BE7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Olfakh</cp:lastModifiedBy>
  <cp:revision>2</cp:revision>
  <cp:lastPrinted>2016-07-19T13:51:00Z</cp:lastPrinted>
  <dcterms:created xsi:type="dcterms:W3CDTF">2018-09-18T16:10:00Z</dcterms:created>
  <dcterms:modified xsi:type="dcterms:W3CDTF">2018-09-18T16:10:00Z</dcterms:modified>
</cp:coreProperties>
</file>